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zra-3"/>
    <w:p>
      <w:pPr>
        <w:pStyle w:val="Heading1"/>
      </w:pPr>
      <w:r>
        <w:t xml:space="preserve">Homiletics Analysis: Ezra 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Ezra 1–6 (The Return and Restoration of Worship):</w:t>
      </w:r>
      <w:r>
        <w:t xml:space="preserve"> </w:t>
      </w:r>
      <w:r>
        <w:t xml:space="preserve">Ezra 3 sits within the first major section of the book (chapters 1–6), which narrates the first return of exiles under Zerubbabel and Jeshua and culminates in the completion and dedication of the rebuilt temple. The unit as a whole answers the question:</w:t>
      </w:r>
      <w:r>
        <w:t xml:space="preserve"> </w:t>
      </w:r>
      <w:r>
        <w:rPr>
          <w:i/>
          <w:iCs/>
        </w:rPr>
        <w:t xml:space="preserve">Will God’s covenant purposes for Israel survive the catastrophe of exile?</w:t>
      </w:r>
      <w:r>
        <w:t xml:space="preserve"> </w:t>
      </w:r>
      <w:r>
        <w:t xml:space="preserve">Chapter 3 is the hinge passage — the moment when restoration moves from logistical preparation (chapters 1–2) to actual, embodied, covenantal worship. It is the first time the returned community does what they came back to do.</w:t>
      </w:r>
    </w:p>
    <w:p>
      <w:pPr>
        <w:pStyle w:val="BodyText"/>
      </w:pPr>
      <w:r>
        <w:rPr>
          <w:b/>
          <w:bCs/>
        </w:rPr>
        <w:t xml:space="preserve">This Text — Content:</w:t>
      </w:r>
      <w:r>
        <w:t xml:space="preserve"> </w:t>
      </w:r>
      <w:r>
        <w:t xml:space="preserve">Chapter 3 moves in two distinct but connected movements. In the first (vv. 1–7), the returned exiles gather at Jerusalem, reconstitute the altar on its original foundation, and immediately resume the sacrificial system — beginning with burnt offerings, then the Feast of Tabernacles, then the prescribed daily, monthly, and appointed offerings. This is done</w:t>
      </w:r>
      <w:r>
        <w:t xml:space="preserve"> </w:t>
      </w:r>
      <w:r>
        <w:rPr>
          <w:i/>
          <w:iCs/>
        </w:rPr>
        <w:t xml:space="preserve">before</w:t>
      </w:r>
      <w:r>
        <w:t xml:space="preserve"> </w:t>
      </w:r>
      <w:r>
        <w:t xml:space="preserve">the temple foundation is laid, before there is any building at all. The second movement (vv. 8–13) records the laying of the temple foundation itself — organized by Levites, accompanied by praise and worship, and met with a remarkable dual response: the young people shout with joy, while the older generation — those who had seen Solomon’s temple — weep. The sound is so great that the two responses cannot be distinguished from one another, and it is heard far away.</w:t>
      </w:r>
    </w:p>
    <w:p>
      <w:pPr>
        <w:pStyle w:val="BodyText"/>
      </w:pPr>
      <w:r>
        <w:rPr>
          <w:b/>
          <w:bCs/>
        </w:rPr>
        <w:t xml:space="preserve">This Text — Intent:</w:t>
      </w:r>
      <w:r>
        <w:t xml:space="preserve"> </w:t>
      </w:r>
      <w:r>
        <w:t xml:space="preserve">God is using this passage to call His people to worship</w:t>
      </w:r>
      <w:r>
        <w:t xml:space="preserve"> </w:t>
      </w:r>
      <w:r>
        <w:rPr>
          <w:i/>
          <w:iCs/>
        </w:rPr>
        <w:t xml:space="preserve">before</w:t>
      </w:r>
      <w:r>
        <w:t xml:space="preserve"> </w:t>
      </w:r>
      <w:r>
        <w:t xml:space="preserve">circumstances are settled, to ground their identity not in what they have built but in who He is and what He has commanded. The weeping of the elders and the shouting of the youth together declare that restored worship is simultaneously a gift received with gratitude and a grief acknowledged with honesty. God intends this passage to confront the reader with the priority of worship over comfort and completion — and to establish that His covenant community is constituted not by a building but by altar-centered, Word-obedient sacrifice.</w:t>
      </w:r>
    </w:p>
    <w:p>
      <w:r>
        <w:pict>
          <v:rect style="width:0;height:1.5pt" o:hralign="center" o:hrstd="t" o:hr="t"/>
        </w:pict>
      </w:r>
    </w:p>
    <w:p>
      <w:pPr>
        <w:pStyle w:val="FirstParagraph"/>
      </w:pPr>
      <w:r>
        <w:rPr>
          <w:b/>
          <w:bCs/>
        </w:rPr>
        <w:t xml:space="preserve">Subject Sentence:</w:t>
      </w:r>
      <w:r>
        <w:t xml:space="preserve"> </w:t>
      </w:r>
      <w:r>
        <w:t xml:space="preserve">The returned exiles reconstitute altar worship before the temple is built — covenant identity precedes circumstantial completion.</w:t>
      </w:r>
    </w:p>
    <w:p>
      <w:r>
        <w:pict>
          <v:rect style="width:0;height:1.5pt" o:hralign="center" o:hrstd="t" o:hr="t"/>
        </w:pict>
      </w:r>
    </w:p>
    <w:p>
      <w:pPr>
        <w:pStyle w:val="FirstParagraph"/>
      </w:pPr>
      <w:r>
        <w:rPr>
          <w:b/>
          <w:bCs/>
        </w:rPr>
        <w:t xml:space="preserve">Primary Claim:</w:t>
      </w:r>
      <w:r>
        <w:t xml:space="preserve"> </w:t>
      </w:r>
      <w:r>
        <w:t xml:space="preserve">God calls His people to return to altar-centered, obedient worship before their circumstances are restored — because the worshipping community precedes and does not depend upon the completed structure. He is working to produce a people who understand that faithful worship is both the</w:t>
      </w:r>
      <w:r>
        <w:t xml:space="preserve"> </w:t>
      </w:r>
      <w:r>
        <w:rPr>
          <w:i/>
          <w:iCs/>
        </w:rPr>
        <w:t xml:space="preserve">foundation</w:t>
      </w:r>
      <w:r>
        <w:t xml:space="preserve"> </w:t>
      </w:r>
      <w:r>
        <w:t xml:space="preserve">of restoration and its</w:t>
      </w:r>
      <w:r>
        <w:t xml:space="preserve"> </w:t>
      </w:r>
      <w:r>
        <w:rPr>
          <w:i/>
          <w:iCs/>
        </w:rPr>
        <w:t xml:space="preserve">goal</w:t>
      </w:r>
      <w:r>
        <w:t xml:space="preserve">, not merely its celebration when restoration is finished.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Weeping and Shouting (vv. 12–13) — Nostalgia vs. Faithful Grief:</w:t>
      </w:r>
      <w:r>
        <w:t xml:space="preserve"> </w:t>
      </w:r>
      <w:r>
        <w:t xml:space="preserve">The most common misreading of the elder generation’s weeping is to treat it as spiritually deficient — as if they are complaining or failing in faith compared to the joyful youth. Some expositors (broadly, those with a more triumphalist or prosperity-oriented reading of restoration) frame the wailing elders negatively, as an obstacle to progress or a contrast that favors youthful enthusiasm. This reading must be</w:t>
      </w:r>
      <w:r>
        <w:t xml:space="preserve"> </w:t>
      </w:r>
      <w:r>
        <w:rPr>
          <w:i/>
          <w:iCs/>
        </w:rPr>
        <w:t xml:space="preserve">refuted</w:t>
      </w:r>
      <w:r>
        <w:t xml:space="preserve">. The text does not indicate the weeping is inappropriate or rebuked. Haggai 2:3 takes up the same comparison without condemning the elders. The grief of those who remembered Solomon’s temple is honest covenant grief — it is the sorrow of people who understand what was lost through Israel’s sin and who carry that weight into the new beginning. The text honors both responses. Neither the text nor Haggai implies the elders should stop weeping; the narrative point is that both grief and joy belong to genuine restoration.</w:t>
      </w:r>
    </w:p>
    <w:p>
      <w:pPr>
        <w:pStyle w:val="BodyText"/>
      </w:pPr>
      <w:r>
        <w:rPr>
          <w:b/>
          <w:bCs/>
        </w:rPr>
        <w:t xml:space="preserve">The Altar Before the Temple — Priority of Sacrifice:</w:t>
      </w:r>
      <w:r>
        <w:t xml:space="preserve"> </w:t>
      </w:r>
      <w:r>
        <w:t xml:space="preserve">Some traditions (broadly, those emphasizing the institutional church or sacramental structure as the precondition for valid worship) might imply that worship requires the completed structure first. The text actively resists this. The returned community builds the altar</w:t>
      </w:r>
      <w:r>
        <w:t xml:space="preserve"> </w:t>
      </w:r>
      <w:r>
        <w:rPr>
          <w:i/>
          <w:iCs/>
        </w:rPr>
        <w:t xml:space="preserve">first</w:t>
      </w:r>
      <w:r>
        <w:t xml:space="preserve">, on its original foundation (v. 3),</w:t>
      </w:r>
      <w:r>
        <w:t xml:space="preserve"> </w:t>
      </w:r>
      <w:r>
        <w:rPr>
          <w:i/>
          <w:iCs/>
        </w:rPr>
        <w:t xml:space="preserve">before</w:t>
      </w:r>
      <w:r>
        <w:t xml:space="preserve"> </w:t>
      </w:r>
      <w:r>
        <w:t xml:space="preserve">any construction begins. The explicit motivation is stated:</w:t>
      </w:r>
      <w:r>
        <w:t xml:space="preserve"> </w:t>
      </w:r>
      <w:r>
        <w:rPr>
          <w:i/>
          <w:iCs/>
        </w:rPr>
        <w:t xml:space="preserve">“because they were in dread of the surrounding peoples”</w:t>
      </w:r>
      <w:r>
        <w:t xml:space="preserve"> </w:t>
      </w:r>
      <w:r>
        <w:t xml:space="preserve">— meaning they prioritize restoring covenant worship precisely when circumstances feel most precarious and incomplete. The Reformed reading is clear: God’s people do not wait for ideal conditions to worship; they worship first and let worship order everything else. This is not pragmatic but theological — the altar is the center, the building is the frame.</w:t>
      </w:r>
    </w:p>
    <w:p>
      <w:pPr>
        <w:pStyle w:val="BodyText"/>
      </w:pPr>
      <w:r>
        <w:rPr>
          <w:b/>
          <w:bCs/>
        </w:rPr>
        <w:t xml:space="preserve">Verse 3 — Fear as Motivation for Worship:</w:t>
      </w:r>
      <w:r>
        <w:t xml:space="preserve"> </w:t>
      </w:r>
      <w:r>
        <w:t xml:space="preserve">The statement that they rebuilt the altar</w:t>
      </w:r>
      <w:r>
        <w:t xml:space="preserve"> </w:t>
      </w:r>
      <w:r>
        <w:t xml:space="preserve">“because fear was upon them because of the peoples of the lands”</w:t>
      </w:r>
      <w:r>
        <w:t xml:space="preserve"> </w:t>
      </w:r>
      <w:r>
        <w:t xml:space="preserve">is sometimes read as mere pragmatic self-defense (they needed God’s protection). This reading partially holds — it is not wrong — but it should be</w:t>
      </w:r>
      <w:r>
        <w:t xml:space="preserve"> </w:t>
      </w:r>
      <w:r>
        <w:rPr>
          <w:i/>
          <w:iCs/>
        </w:rPr>
        <w:t xml:space="preserve">qualified</w:t>
      </w:r>
      <w:r>
        <w:t xml:space="preserve">. The more fundamental point is that external threat clarifies theological priority: when there is nothing else to rely on, the covenant community returns to what is foundational. Fear strips away the luxury of delay. The Reformed reading honors this as a form of God-ordained pressure that produces right ordering: worship first, building second, security as gift, not precondition.</w:t>
      </w:r>
    </w:p>
    <w:p>
      <w:pPr>
        <w:pStyle w:val="BodyText"/>
      </w:pPr>
      <w:r>
        <w:rPr>
          <w:b/>
          <w:bCs/>
        </w:rPr>
        <w:t xml:space="preserve">The Prescribed Worship (vv. 2–6) — Law as Grace:</w:t>
      </w:r>
      <w:r>
        <w:t xml:space="preserve"> </w:t>
      </w:r>
      <w:r>
        <w:t xml:space="preserve">A Lutheran Law/Gospel reading might risk treating the careful attention to Mosaic prescription (vv. 2, 4) as a works-righteousness episode that requires correction toward gospel freedom. This should be</w:t>
      </w:r>
      <w:r>
        <w:t xml:space="preserve"> </w:t>
      </w:r>
      <w:r>
        <w:rPr>
          <w:i/>
          <w:iCs/>
        </w:rPr>
        <w:t xml:space="preserve">qualified</w:t>
      </w:r>
      <w:r>
        <w:t xml:space="preserve">. The text’s emphasis on doing</w:t>
      </w:r>
      <w:r>
        <w:t xml:space="preserve"> </w:t>
      </w:r>
      <w:r>
        <w:t xml:space="preserve">“what is written in the Law of Moses”</w:t>
      </w:r>
      <w:r>
        <w:t xml:space="preserve"> </w:t>
      </w:r>
      <w:r>
        <w:t xml:space="preserve">and keeping</w:t>
      </w:r>
      <w:r>
        <w:t xml:space="preserve"> </w:t>
      </w:r>
      <w:r>
        <w:t xml:space="preserve">“the Feast of Tabernacles as it is written”</w:t>
      </w:r>
      <w:r>
        <w:t xml:space="preserve"> </w:t>
      </w:r>
      <w:r>
        <w:t xml:space="preserve">is not legalism — it is covenant fidelity. The prescription is the form through which the grace of God’s presence is received. Reformed theology is better positioned than Lutheran distinctions here to see the Mosaic law as the gracious covenant structure within which Israel meets God — not a ladder to climb but a door to walk through.</w:t>
      </w:r>
    </w:p>
    <w:p>
      <w:pPr>
        <w:pStyle w:val="BodyText"/>
      </w:pPr>
      <w:r>
        <w:rPr>
          <w:i/>
          <w:iCs/>
        </w:rPr>
        <w:t xml:space="preserve">The Reformed reading throughout is preferred on the grounds that it alone accounts for both the priority of altar over temple, the honor given to the elders’ grief, and the emphasis on prescribed worship as covenant reception rather than merit.</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Exodus 20:24–26</w:t>
      </w:r>
      <w:r>
        <w:t xml:space="preserve"> </w:t>
      </w:r>
      <w:r>
        <w:t xml:space="preserve">— The altar law, given at Sinai: God’s presence is promised where the altar stands. Ezra 3 is a direct fulfillment — the returned community rebuilds on the principle that the altar precedes and sustains everything else.</w:t>
      </w:r>
    </w:p>
    <w:p>
      <w:pPr>
        <w:pStyle w:val="Compact"/>
        <w:numPr>
          <w:ilvl w:val="0"/>
          <w:numId w:val="1001"/>
        </w:numPr>
      </w:pPr>
      <w:r>
        <w:rPr>
          <w:b/>
          <w:bCs/>
        </w:rPr>
        <w:t xml:space="preserve">Haggai 2:1–9</w:t>
      </w:r>
      <w:r>
        <w:t xml:space="preserve"> </w:t>
      </w:r>
      <w:r>
        <w:t xml:space="preserve">— Haggai’s prophetic address to the same community regarding the comparative</w:t>
      </w:r>
      <w:r>
        <w:t xml:space="preserve"> </w:t>
      </w:r>
      <w:r>
        <w:t xml:space="preserve">“nothing”</w:t>
      </w:r>
      <w:r>
        <w:t xml:space="preserve"> </w:t>
      </w:r>
      <w:r>
        <w:t xml:space="preserve">of the new temple addresses the same grief as Ezra 3:12. God’s response:</w:t>
      </w:r>
      <w:r>
        <w:t xml:space="preserve"> </w:t>
      </w:r>
      <w:r>
        <w:rPr>
          <w:i/>
          <w:iCs/>
        </w:rPr>
        <w:t xml:space="preserve">“My Spirit remains in your midst. Fear not.”</w:t>
      </w:r>
      <w:r>
        <w:t xml:space="preserve"> </w:t>
      </w:r>
      <w:r>
        <w:t xml:space="preserve">This passage confirms the elders’ grief is acknowledged, not condemned, and that the solution is not a better building but a present God.</w:t>
      </w:r>
    </w:p>
    <w:p>
      <w:pPr>
        <w:pStyle w:val="Compact"/>
        <w:numPr>
          <w:ilvl w:val="0"/>
          <w:numId w:val="1001"/>
        </w:numPr>
      </w:pPr>
      <w:r>
        <w:rPr>
          <w:b/>
          <w:bCs/>
        </w:rPr>
        <w:t xml:space="preserve">Psalm 137:1–6</w:t>
      </w:r>
      <w:r>
        <w:t xml:space="preserve"> </w:t>
      </w:r>
      <w:r>
        <w:t xml:space="preserve">— The exilic lament establishes the emotional and theological weight carried by those who wept at the sight of the new foundation. They had not forgotten Zion. Their tears are the tears of that psalm finally able to sing again — but not without grief for what was lost.</w:t>
      </w:r>
    </w:p>
    <w:p>
      <w:pPr>
        <w:pStyle w:val="Compact"/>
        <w:numPr>
          <w:ilvl w:val="0"/>
          <w:numId w:val="1001"/>
        </w:numPr>
      </w:pPr>
      <w:r>
        <w:rPr>
          <w:b/>
          <w:bCs/>
        </w:rPr>
        <w:t xml:space="preserve">John 4:21–24</w:t>
      </w:r>
      <w:r>
        <w:t xml:space="preserve"> </w:t>
      </w:r>
      <w:r>
        <w:t xml:space="preserve">— Jesus’s statement to the Samaritan woman that true worship is</w:t>
      </w:r>
      <w:r>
        <w:t xml:space="preserve"> </w:t>
      </w:r>
      <w:r>
        <w:t xml:space="preserve">“in spirit and truth”</w:t>
      </w:r>
      <w:r>
        <w:t xml:space="preserve"> </w:t>
      </w:r>
      <w:r>
        <w:t xml:space="preserve">and is no longer tied to a geographic temple site is the New Covenant fulfillment of the Ezra 3 dynamic. The altar was always pointing beyond itself to the one true sacrifice; Ezra 3 is the restored penultimate form, John 4 is the eschatological substance.</w:t>
      </w:r>
    </w:p>
    <w:p>
      <w:pPr>
        <w:pStyle w:val="Compact"/>
        <w:numPr>
          <w:ilvl w:val="0"/>
          <w:numId w:val="1001"/>
        </w:numPr>
      </w:pPr>
      <w:r>
        <w:rPr>
          <w:b/>
          <w:bCs/>
        </w:rPr>
        <w:t xml:space="preserve">Hebrews 13:10–15</w:t>
      </w:r>
      <w:r>
        <w:t xml:space="preserve"> </w:t>
      </w:r>
      <w:r>
        <w:t xml:space="preserve">—</w:t>
      </w:r>
      <w:r>
        <w:t xml:space="preserve"> </w:t>
      </w:r>
      <w:r>
        <w:t xml:space="preserve">“We have an altar from which those who serve the tent have no right to eat.”</w:t>
      </w:r>
      <w:r>
        <w:t xml:space="preserve"> </w:t>
      </w:r>
      <w:r>
        <w:t xml:space="preserve">The New Testament church’s</w:t>
      </w:r>
      <w:r>
        <w:t xml:space="preserve"> </w:t>
      </w:r>
      <w:r>
        <w:t xml:space="preserve">“altar”</w:t>
      </w:r>
      <w:r>
        <w:t xml:space="preserve"> </w:t>
      </w:r>
      <w:r>
        <w:t xml:space="preserve">is Christ Himself — the final fulfillment of everything Ezra 3 reconstitutes. The exhortation to</w:t>
      </w:r>
      <w:r>
        <w:t xml:space="preserve"> </w:t>
      </w:r>
      <w:r>
        <w:t xml:space="preserve">“continually offer up a sacrifice of praise”</w:t>
      </w:r>
      <w:r>
        <w:t xml:space="preserve"> </w:t>
      </w:r>
      <w:r>
        <w:t xml:space="preserve">in v. 15 is the direct New Covenant counterpart to the daily offerings restored in Ezra 3:3–5.</w:t>
      </w:r>
    </w:p>
    <w:p>
      <w:r>
        <w:pict>
          <v:rect style="width:0;height:1.5pt" o:hralign="center" o:hrstd="t" o:hr="t"/>
        </w:pict>
      </w:r>
    </w:p>
    <w:p>
      <w:pPr>
        <w:pStyle w:val="FirstParagraph"/>
      </w:pPr>
      <w:r>
        <w:rPr>
          <w:b/>
          <w:bCs/>
        </w:rPr>
        <w:t xml:space="preserve">Aim:</w:t>
      </w:r>
      <w:r>
        <w:t xml:space="preserve"> </w:t>
      </w:r>
      <w:r>
        <w:t xml:space="preserve">To show from Ezra 3 that God’s people are constituted by altar-centered, obedient worship before their circumstances are ideal — and to call the reader to prioritize worship as the foundation of restored life rather than its reward.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3:1</w:t>
            </w:r>
          </w:p>
        </w:tc>
        <w:tc>
          <w:tcPr/>
          <w:p>
            <w:pPr>
              <w:pStyle w:val="Compact"/>
            </w:pPr>
            <w:r>
              <w:t xml:space="preserve">The people gather at Jerusalem in the seventh month</w:t>
            </w:r>
          </w:p>
        </w:tc>
        <w:tc>
          <w:tcPr/>
          <w:p>
            <w:pPr>
              <w:pStyle w:val="Compact"/>
            </w:pPr>
            <w:r>
              <w:t xml:space="preserve">“As one man”</w:t>
            </w:r>
            <w:r>
              <w:t xml:space="preserve"> </w:t>
            </w:r>
            <w:r>
              <w:t xml:space="preserve">— covenantal unity; the seventh month is theologically significant (Feast of Tabernacles, Day of Atonement — the high month of Israel’s calendar)</w:t>
            </w:r>
          </w:p>
        </w:tc>
      </w:tr>
      <w:tr>
        <w:tc>
          <w:tcPr/>
          <w:p>
            <w:pPr>
              <w:pStyle w:val="Compact"/>
            </w:pPr>
            <w:r>
              <w:t xml:space="preserve">3:2</w:t>
            </w:r>
          </w:p>
        </w:tc>
        <w:tc>
          <w:tcPr/>
          <w:p>
            <w:pPr>
              <w:pStyle w:val="Compact"/>
            </w:pPr>
            <w:r>
              <w:t xml:space="preserve">Jeshua and Zerubbabel and kindred priests/brothers arise to build the altar</w:t>
            </w:r>
          </w:p>
        </w:tc>
        <w:tc>
          <w:tcPr/>
          <w:p>
            <w:pPr>
              <w:pStyle w:val="Compact"/>
            </w:pPr>
            <w:r>
              <w:t xml:space="preserve">Names connect to genealogical faithfulness (ch. 2); they build</w:t>
            </w:r>
            <w:r>
              <w:t xml:space="preserve"> </w:t>
            </w:r>
            <w:r>
              <w:t xml:space="preserve">“the altar of the God of Israel, to offer burnt offerings on it, as it is written in the Law of Moses the man of God”</w:t>
            </w:r>
          </w:p>
        </w:tc>
      </w:tr>
      <w:tr>
        <w:tc>
          <w:tcPr/>
          <w:p>
            <w:pPr>
              <w:pStyle w:val="Compact"/>
            </w:pPr>
            <w:r>
              <w:t xml:space="preserve">3:3</w:t>
            </w:r>
          </w:p>
        </w:tc>
        <w:tc>
          <w:tcPr/>
          <w:p>
            <w:pPr>
              <w:pStyle w:val="Compact"/>
            </w:pPr>
            <w:r>
              <w:t xml:space="preserve">Altar rebuilt on its foundation before the temple; burnt offerings offered morning and evening</w:t>
            </w:r>
          </w:p>
        </w:tc>
        <w:tc>
          <w:tcPr/>
          <w:p>
            <w:pPr>
              <w:pStyle w:val="Compact"/>
            </w:pPr>
            <w:r>
              <w:t xml:space="preserve">“Fear was upon them because of the peoples of the lands”</w:t>
            </w:r>
            <w:r>
              <w:t xml:space="preserve"> </w:t>
            </w:r>
            <w:r>
              <w:t xml:space="preserve">— external threat accelerates rather than delays worship; priority of sacrifice over structure</w:t>
            </w:r>
          </w:p>
        </w:tc>
      </w:tr>
      <w:tr>
        <w:tc>
          <w:tcPr/>
          <w:p>
            <w:pPr>
              <w:pStyle w:val="Compact"/>
            </w:pPr>
            <w:r>
              <w:t xml:space="preserve">3:4</w:t>
            </w:r>
          </w:p>
        </w:tc>
        <w:tc>
          <w:tcPr/>
          <w:p>
            <w:pPr>
              <w:pStyle w:val="Compact"/>
            </w:pPr>
            <w:r>
              <w:t xml:space="preserve">Feast of Tabernacles kept as prescribed; daily burnt offerings by number</w:t>
            </w:r>
          </w:p>
        </w:tc>
        <w:tc>
          <w:tcPr/>
          <w:p>
            <w:pPr>
              <w:pStyle w:val="Compact"/>
            </w:pPr>
            <w:r>
              <w:t xml:space="preserve">Mosaic prescription followed exactly — covenant fidelity, not improvisation</w:t>
            </w:r>
          </w:p>
        </w:tc>
      </w:tr>
      <w:tr>
        <w:tc>
          <w:tcPr/>
          <w:p>
            <w:pPr>
              <w:pStyle w:val="Compact"/>
            </w:pPr>
            <w:r>
              <w:t xml:space="preserve">3:5–6</w:t>
            </w:r>
          </w:p>
        </w:tc>
        <w:tc>
          <w:tcPr/>
          <w:p>
            <w:pPr>
              <w:pStyle w:val="Compact"/>
            </w:pPr>
            <w:r>
              <w:t xml:space="preserve">Regular burnt offerings, new moon offerings, appointed feasts resumed; freewill offerings given; all before the temple foundation is laid</w:t>
            </w:r>
          </w:p>
        </w:tc>
        <w:tc>
          <w:tcPr/>
          <w:p>
            <w:pPr>
              <w:pStyle w:val="Compact"/>
            </w:pPr>
            <w:r>
              <w:t xml:space="preserve">Completeness of restored worship system; final clause of v. 6 is the structural hinge:</w:t>
            </w:r>
            <w:r>
              <w:t xml:space="preserve"> </w:t>
            </w:r>
            <w:r>
              <w:t xml:space="preserve">“but the foundation of the temple of the LORD was not yet laid”</w:t>
            </w:r>
          </w:p>
        </w:tc>
      </w:tr>
      <w:tr>
        <w:tc>
          <w:tcPr/>
          <w:p>
            <w:pPr>
              <w:pStyle w:val="Compact"/>
            </w:pPr>
            <w:r>
              <w:t xml:space="preserve">3:7</w:t>
            </w:r>
          </w:p>
        </w:tc>
        <w:tc>
          <w:tcPr/>
          <w:p>
            <w:pPr>
              <w:pStyle w:val="Compact"/>
            </w:pPr>
            <w:r>
              <w:t xml:space="preserve">Resources allocated: money to masons, food/drink/oil to Sidonians and Tyrians for cedar; authorized by Cyrus</w:t>
            </w:r>
          </w:p>
        </w:tc>
        <w:tc>
          <w:tcPr/>
          <w:p>
            <w:pPr>
              <w:pStyle w:val="Compact"/>
            </w:pPr>
            <w:r>
              <w:t xml:space="preserve">Mirrors Solomon’s temple preparations (1 Kings 5); Cyrus’s decree invoked as divine authorization</w:t>
            </w:r>
          </w:p>
        </w:tc>
      </w:tr>
      <w:tr>
        <w:tc>
          <w:tcPr/>
          <w:p>
            <w:pPr>
              <w:pStyle w:val="Compact"/>
            </w:pPr>
            <w:r>
              <w:t xml:space="preserve">3:8</w:t>
            </w:r>
          </w:p>
        </w:tc>
        <w:tc>
          <w:tcPr/>
          <w:p>
            <w:pPr>
              <w:pStyle w:val="Compact"/>
            </w:pPr>
            <w:r>
              <w:t xml:space="preserve">Second year after return: Zerubbabel, Jeshua, and the Levites organize to oversee the temple work; Levites 20 and older appointed</w:t>
            </w:r>
          </w:p>
        </w:tc>
        <w:tc>
          <w:tcPr/>
          <w:p>
            <w:pPr>
              <w:pStyle w:val="Compact"/>
            </w:pPr>
            <w:r>
              <w:t xml:space="preserve">Deliberate, ordered administration of restoration work</w:t>
            </w:r>
          </w:p>
        </w:tc>
      </w:tr>
      <w:tr>
        <w:tc>
          <w:tcPr/>
          <w:p>
            <w:pPr>
              <w:pStyle w:val="Compact"/>
            </w:pPr>
            <w:r>
              <w:t xml:space="preserve">3:9</w:t>
            </w:r>
          </w:p>
        </w:tc>
        <w:tc>
          <w:tcPr/>
          <w:p>
            <w:pPr>
              <w:pStyle w:val="Compact"/>
            </w:pPr>
            <w:r>
              <w:t xml:space="preserve">Jeshua and his sons/brothers, Kadmiel and sons, stand together to oversee the builders</w:t>
            </w:r>
          </w:p>
        </w:tc>
        <w:tc>
          <w:tcPr/>
          <w:p>
            <w:pPr>
              <w:pStyle w:val="Compact"/>
            </w:pPr>
            <w:r>
              <w:t xml:space="preserve">Corporate, named leadership of the work — accountability and community</w:t>
            </w:r>
          </w:p>
        </w:tc>
      </w:tr>
      <w:tr>
        <w:tc>
          <w:tcPr/>
          <w:p>
            <w:pPr>
              <w:pStyle w:val="Compact"/>
            </w:pPr>
            <w:r>
              <w:t xml:space="preserve">3:10–11</w:t>
            </w:r>
          </w:p>
        </w:tc>
        <w:tc>
          <w:tcPr/>
          <w:p>
            <w:pPr>
              <w:pStyle w:val="Compact"/>
            </w:pPr>
            <w:r>
              <w:t xml:space="preserve">Foundation laid; priests in vestments with trumpets, Levites with cymbals; antiphonal praise:</w:t>
            </w:r>
            <w:r>
              <w:t xml:space="preserve"> </w:t>
            </w:r>
            <w:r>
              <w:t xml:space="preserve">“For he is good, for his steadfast love endures forever toward Israel”</w:t>
            </w:r>
          </w:p>
        </w:tc>
        <w:tc>
          <w:tcPr/>
          <w:p>
            <w:pPr>
              <w:pStyle w:val="Compact"/>
            </w:pPr>
            <w:r>
              <w:t xml:space="preserve">The theological center of the chapter:</w:t>
            </w:r>
            <w:r>
              <w:t xml:space="preserve"> </w:t>
            </w:r>
            <w:r>
              <w:rPr>
                <w:i/>
                <w:iCs/>
              </w:rPr>
              <w:t xml:space="preserve">hesed</w:t>
            </w:r>
            <w:r>
              <w:t xml:space="preserve"> </w:t>
            </w:r>
            <w:r>
              <w:t xml:space="preserve">— covenant love — is the reason for praise; the form of worship mirrors 1 Chronicles 16 and 2 Chronicles 5</w:t>
            </w:r>
          </w:p>
        </w:tc>
      </w:tr>
      <w:tr>
        <w:tc>
          <w:tcPr/>
          <w:p>
            <w:pPr>
              <w:pStyle w:val="Compact"/>
            </w:pPr>
            <w:r>
              <w:t xml:space="preserve">3:12</w:t>
            </w:r>
          </w:p>
        </w:tc>
        <w:tc>
          <w:tcPr/>
          <w:p>
            <w:pPr>
              <w:pStyle w:val="Compact"/>
            </w:pPr>
            <w:r>
              <w:t xml:space="preserve">Many older priests, Levites, and heads of houses who had seen the first temple weep aloud; others shout for joy</w:t>
            </w:r>
          </w:p>
        </w:tc>
        <w:tc>
          <w:tcPr/>
          <w:p>
            <w:pPr>
              <w:pStyle w:val="Compact"/>
            </w:pPr>
            <w:r>
              <w:t xml:space="preserve">The dual response — grief and gladness — is one of the most honest moments in the Old Testament; the text honors both</w:t>
            </w:r>
          </w:p>
        </w:tc>
      </w:tr>
      <w:tr>
        <w:tc>
          <w:tcPr/>
          <w:p>
            <w:pPr>
              <w:pStyle w:val="Compact"/>
            </w:pPr>
            <w:r>
              <w:t xml:space="preserve">3:13</w:t>
            </w:r>
          </w:p>
        </w:tc>
        <w:tc>
          <w:tcPr/>
          <w:p>
            <w:pPr>
              <w:pStyle w:val="Compact"/>
            </w:pPr>
            <w:r>
              <w:t xml:space="preserve">The sound cannot be distinguished — weeping and shouting together; heard far away</w:t>
            </w:r>
          </w:p>
        </w:tc>
        <w:tc>
          <w:tcPr/>
          <w:p>
            <w:pPr>
              <w:pStyle w:val="Compact"/>
            </w:pPr>
            <w:r>
              <w:t xml:space="preserve">The indistinguishability is the point: genuine covenant restoration holds grief and joy together; it cannot be tidied into one emotion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3:1–3</w:t>
            </w:r>
          </w:p>
        </w:tc>
        <w:tc>
          <w:tcPr/>
          <w:p>
            <w:pPr>
              <w:pStyle w:val="Compact"/>
            </w:pPr>
            <w:r>
              <w:t xml:space="preserve">The Altar Rebuilt Before the Temple: Worship as First Priority</w:t>
            </w:r>
          </w:p>
        </w:tc>
      </w:tr>
      <w:tr>
        <w:tc>
          <w:tcPr/>
          <w:p>
            <w:pPr>
              <w:pStyle w:val="Compact"/>
            </w:pPr>
            <w:r>
              <w:t xml:space="preserve">2</w:t>
            </w:r>
          </w:p>
        </w:tc>
        <w:tc>
          <w:tcPr/>
          <w:p>
            <w:pPr>
              <w:pStyle w:val="Compact"/>
            </w:pPr>
            <w:r>
              <w:t xml:space="preserve">3:4–6</w:t>
            </w:r>
          </w:p>
        </w:tc>
        <w:tc>
          <w:tcPr/>
          <w:p>
            <w:pPr>
              <w:pStyle w:val="Compact"/>
            </w:pPr>
            <w:r>
              <w:t xml:space="preserve">Prescribed Worship Restored: Covenant Fidelity in Every Appointed Season</w:t>
            </w:r>
          </w:p>
        </w:tc>
      </w:tr>
      <w:tr>
        <w:tc>
          <w:tcPr/>
          <w:p>
            <w:pPr>
              <w:pStyle w:val="Compact"/>
            </w:pPr>
            <w:r>
              <w:t xml:space="preserve">3</w:t>
            </w:r>
          </w:p>
        </w:tc>
        <w:tc>
          <w:tcPr/>
          <w:p>
            <w:pPr>
              <w:pStyle w:val="Compact"/>
            </w:pPr>
            <w:r>
              <w:t xml:space="preserve">3:7</w:t>
            </w:r>
          </w:p>
        </w:tc>
        <w:tc>
          <w:tcPr/>
          <w:p>
            <w:pPr>
              <w:pStyle w:val="Compact"/>
            </w:pPr>
            <w:r>
              <w:t xml:space="preserve">Preparations for the Temple: Resources Aligned Under Divine Authorization</w:t>
            </w:r>
          </w:p>
        </w:tc>
      </w:tr>
      <w:tr>
        <w:tc>
          <w:tcPr/>
          <w:p>
            <w:pPr>
              <w:pStyle w:val="Compact"/>
            </w:pPr>
            <w:r>
              <w:t xml:space="preserve">4</w:t>
            </w:r>
          </w:p>
        </w:tc>
        <w:tc>
          <w:tcPr/>
          <w:p>
            <w:pPr>
              <w:pStyle w:val="Compact"/>
            </w:pPr>
            <w:r>
              <w:t xml:space="preserve">3:8–9</w:t>
            </w:r>
          </w:p>
        </w:tc>
        <w:tc>
          <w:tcPr/>
          <w:p>
            <w:pPr>
              <w:pStyle w:val="Compact"/>
            </w:pPr>
            <w:r>
              <w:t xml:space="preserve">Organized for Restoration: Leadership, Order, and Corporate Responsibility</w:t>
            </w:r>
          </w:p>
        </w:tc>
      </w:tr>
      <w:tr>
        <w:tc>
          <w:tcPr/>
          <w:p>
            <w:pPr>
              <w:pStyle w:val="Compact"/>
            </w:pPr>
            <w:r>
              <w:t xml:space="preserve">5</w:t>
            </w:r>
          </w:p>
        </w:tc>
        <w:tc>
          <w:tcPr/>
          <w:p>
            <w:pPr>
              <w:pStyle w:val="Compact"/>
            </w:pPr>
            <w:r>
              <w:t xml:space="preserve">3:10–11</w:t>
            </w:r>
          </w:p>
        </w:tc>
        <w:tc>
          <w:tcPr/>
          <w:p>
            <w:pPr>
              <w:pStyle w:val="Compact"/>
            </w:pPr>
            <w:r>
              <w:t xml:space="preserve">The Foundation Laid: Praise Centered on God’s Enduring Steadfast Love</w:t>
            </w:r>
          </w:p>
        </w:tc>
      </w:tr>
      <w:tr>
        <w:tc>
          <w:tcPr/>
          <w:p>
            <w:pPr>
              <w:pStyle w:val="Compact"/>
            </w:pPr>
            <w:r>
              <w:t xml:space="preserve">6</w:t>
            </w:r>
          </w:p>
        </w:tc>
        <w:tc>
          <w:tcPr/>
          <w:p>
            <w:pPr>
              <w:pStyle w:val="Compact"/>
            </w:pPr>
            <w:r>
              <w:t xml:space="preserve">3:12–13</w:t>
            </w:r>
          </w:p>
        </w:tc>
        <w:tc>
          <w:tcPr/>
          <w:p>
            <w:pPr>
              <w:pStyle w:val="Compact"/>
            </w:pPr>
            <w:r>
              <w:t xml:space="preserve">Tears and Shouts Together: The Sound of Honest, Covenant Restoration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returned exiles reconstitute altar worship before the temple is built — covenant identity precedes circumstantial completion.</w:t>
      </w:r>
    </w:p>
    <w:p>
      <w:pPr>
        <w:pStyle w:val="BodyText"/>
      </w:pPr>
      <w:r>
        <w:rPr>
          <w:b/>
          <w:bCs/>
        </w:rPr>
        <w:t xml:space="preserve">Primary Claim:</w:t>
      </w:r>
      <w:r>
        <w:t xml:space="preserve"> </w:t>
      </w:r>
      <w:r>
        <w:t xml:space="preserve">God calls His people to return to altar-centered, obedient worship before their circumstances are restored — because the worshipping community precedes and does not depend upon the completed structure. He is working to produce a people who understand that faithful worship is both the</w:t>
      </w:r>
      <w:r>
        <w:t xml:space="preserve"> </w:t>
      </w:r>
      <w:r>
        <w:rPr>
          <w:i/>
          <w:iCs/>
        </w:rPr>
        <w:t xml:space="preserve">foundation</w:t>
      </w:r>
      <w:r>
        <w:t xml:space="preserve"> </w:t>
      </w:r>
      <w:r>
        <w:t xml:space="preserve">of restoration and its</w:t>
      </w:r>
      <w:r>
        <w:t xml:space="preserve"> </w:t>
      </w:r>
      <w:r>
        <w:rPr>
          <w:i/>
          <w:iCs/>
        </w:rPr>
        <w:t xml:space="preserve">goal</w:t>
      </w:r>
      <w:r>
        <w:t xml:space="preserve">, not merely its celebration when restoration is finished.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the relationship between worship and circumstance.</w:t>
      </w:r>
      <w:r>
        <w:t xml:space="preserve"> </w:t>
      </w:r>
      <w:r>
        <w:t xml:space="preserve">The common assumption is that worship follows the restoration of good circumstances — we will give thanks when things are better, we will return to church when life settles down, we will give generously when finances stabilize. Ezra 3 dismantles this sequencing at the root. The returned community was surrounded by hostile peoples, had no temple, and lived among ruins — and they built the altar</w:t>
      </w:r>
      <w:r>
        <w:t xml:space="preserve"> </w:t>
      </w:r>
      <w:r>
        <w:rPr>
          <w:i/>
          <w:iCs/>
        </w:rPr>
        <w:t xml:space="preserve">first</w:t>
      </w:r>
      <w:r>
        <w:t xml:space="preserve">. The text is calling the reader to diagnose and reject the unexamined belief that worship is a response to favorable circumstances rather than the foundation that creates the conditions for everything else. Worship is not the cap on the pyramid; it is the cornerstone.</w:t>
      </w:r>
    </w:p>
    <w:p>
      <w:pPr>
        <w:pStyle w:val="BodyText"/>
      </w:pPr>
      <w:r>
        <w:rPr>
          <w:b/>
          <w:bCs/>
        </w:rPr>
        <w:t xml:space="preserve">2. [Affections/Worship] — Bring your grief into worship rather than keeping it outside.</w:t>
      </w:r>
      <w:r>
        <w:t xml:space="preserve"> </w:t>
      </w:r>
      <w:r>
        <w:t xml:space="preserve">The older generation wept, and the text neither silences them nor corrects them. Their grief was not a failure of faith — it was faith honest enough to carry the weight of what sin had cost. Many believers operate with a theology of worship that has no room for tears — where the absence of joy signals defective faith. Ezra 3 refuses that reduction. It calls the reader to bring their unresolved grief — over what has been lost, over sin’s long consequences, over a world that is not yet what it should be —</w:t>
      </w:r>
      <w:r>
        <w:t xml:space="preserve"> </w:t>
      </w:r>
      <w:r>
        <w:rPr>
          <w:i/>
          <w:iCs/>
        </w:rPr>
        <w:t xml:space="preserve">into</w:t>
      </w:r>
      <w:r>
        <w:t xml:space="preserve"> </w:t>
      </w:r>
      <w:r>
        <w:t xml:space="preserve">the act of worship, not as a barrier to it but as one of its authentic registers. God receives both the shout and the weeping. The question is not whether to grieve, but whether to grieve in His presence.</w:t>
      </w:r>
    </w:p>
    <w:p>
      <w:pPr>
        <w:pStyle w:val="BodyText"/>
      </w:pPr>
      <w:r>
        <w:rPr>
          <w:b/>
          <w:bCs/>
        </w:rPr>
        <w:t xml:space="preserve">3. [Will/Behavior] — Identify the</w:t>
      </w:r>
      <w:r>
        <w:rPr>
          <w:b/>
          <w:bCs/>
        </w:rPr>
        <w:t xml:space="preserve"> </w:t>
      </w:r>
      <w:r>
        <w:rPr>
          <w:b/>
          <w:bCs/>
        </w:rPr>
        <w:t xml:space="preserve">“altar before the temple”</w:t>
      </w:r>
      <w:r>
        <w:rPr>
          <w:b/>
          <w:bCs/>
        </w:rPr>
        <w:t xml:space="preserve"> </w:t>
      </w:r>
      <w:r>
        <w:rPr>
          <w:b/>
          <w:bCs/>
        </w:rPr>
        <w:t xml:space="preserve">decision in your current season and make it.</w:t>
      </w:r>
      <w:r>
        <w:t xml:space="preserve"> </w:t>
      </w:r>
      <w:r>
        <w:t xml:space="preserve">Every season of life has its version of the altar-before-the-temple choice: the decision to prioritize prayer and Scripture before a situation is resolved, to tithe before the finances are stable, to serve the church before your own household feels fully ordered, to worship publicly before you feel emotionally ready. Name the specific</w:t>
      </w:r>
      <w:r>
        <w:t xml:space="preserve"> </w:t>
      </w:r>
      <w:r>
        <w:t xml:space="preserve">“altar before the temple”</w:t>
      </w:r>
      <w:r>
        <w:t xml:space="preserve"> </w:t>
      </w:r>
      <w:r>
        <w:t xml:space="preserve">decision in front of you right now — the act of obedient worship you have been postponing until circumstances improve — and make it this week.</w:t>
      </w:r>
    </w:p>
    <w:p>
      <w:pPr>
        <w:pStyle w:val="BodyText"/>
      </w:pPr>
      <w:r>
        <w:rPr>
          <w:b/>
          <w:bCs/>
        </w:rPr>
        <w:t xml:space="preserve">4. [Mind/Belief] — Recover the understanding that prescribed worship is grace, not constraint.</w:t>
      </w:r>
      <w:r>
        <w:t xml:space="preserve"> </w:t>
      </w:r>
      <w:r>
        <w:t xml:space="preserve">The community’s careful adherence to</w:t>
      </w:r>
      <w:r>
        <w:t xml:space="preserve"> </w:t>
      </w:r>
      <w:r>
        <w:t xml:space="preserve">“what is written in the Law of Moses”</w:t>
      </w:r>
      <w:r>
        <w:t xml:space="preserve"> </w:t>
      </w:r>
      <w:r>
        <w:t xml:space="preserve">(vv. 2, 4) is not portrayed as burden but as rescue. The prescription told them</w:t>
      </w:r>
      <w:r>
        <w:t xml:space="preserve"> </w:t>
      </w:r>
      <w:r>
        <w:rPr>
          <w:i/>
          <w:iCs/>
        </w:rPr>
        <w:t xml:space="preserve">what to do</w:t>
      </w:r>
      <w:r>
        <w:t xml:space="preserve"> </w:t>
      </w:r>
      <w:r>
        <w:t xml:space="preserve">when they did not know what to do,</w:t>
      </w:r>
      <w:r>
        <w:t xml:space="preserve"> </w:t>
      </w:r>
      <w:r>
        <w:rPr>
          <w:i/>
          <w:iCs/>
        </w:rPr>
        <w:t xml:space="preserve">how to approach</w:t>
      </w:r>
      <w:r>
        <w:t xml:space="preserve"> </w:t>
      </w:r>
      <w:r>
        <w:t xml:space="preserve">God when the path was unclear, and</w:t>
      </w:r>
      <w:r>
        <w:t xml:space="preserve"> </w:t>
      </w:r>
      <w:r>
        <w:rPr>
          <w:i/>
          <w:iCs/>
        </w:rPr>
        <w:t xml:space="preserve">what to say</w:t>
      </w:r>
      <w:r>
        <w:t xml:space="preserve"> </w:t>
      </w:r>
      <w:r>
        <w:t xml:space="preserve">in praise when their own words were insufficient. Many contemporary believers experience the structured forms of worship — the creeds, the liturgy, the fixed prayers, the Lord’s Supper — as optional overlays on a more authentic spontaneous experience. Ezra 3 invites the reader to receive the prescribed forms of corporate worship as the gracious gift of a God who tells His people exactly how to come to Him, rather than leaving them to improvise their way into His presence.</w:t>
      </w:r>
    </w:p>
    <w:p>
      <w:pPr>
        <w:pStyle w:val="BodyText"/>
      </w:pPr>
      <w:r>
        <w:rPr>
          <w:b/>
          <w:bCs/>
        </w:rPr>
        <w:t xml:space="preserve">5. [Affections/Worship] — Let the</w:t>
      </w:r>
      <w:r>
        <w:rPr>
          <w:b/>
          <w:bCs/>
        </w:rPr>
        <w:t xml:space="preserve"> </w:t>
      </w:r>
      <w:r>
        <w:rPr>
          <w:b/>
          <w:bCs/>
          <w:i/>
          <w:iCs/>
        </w:rPr>
        <w:t xml:space="preserve">hesed</w:t>
      </w:r>
      <w:r>
        <w:rPr>
          <w:b/>
          <w:bCs/>
        </w:rPr>
        <w:t xml:space="preserve"> </w:t>
      </w:r>
      <w:r>
        <w:rPr>
          <w:b/>
          <w:bCs/>
        </w:rPr>
        <w:t xml:space="preserve">of God — His steadfast covenant love — be the actual content of your praise, not just its occasion.</w:t>
      </w:r>
      <w:r>
        <w:t xml:space="preserve"> </w:t>
      </w:r>
      <w:r>
        <w:t xml:space="preserve">The antiphonal praise of verses 10–11 is theologically precise:</w:t>
      </w:r>
      <w:r>
        <w:t xml:space="preserve"> </w:t>
      </w:r>
      <w:r>
        <w:rPr>
          <w:i/>
          <w:iCs/>
        </w:rPr>
        <w:t xml:space="preserve">“For he is good, for his steadfast love endures forever toward Israel.”</w:t>
      </w:r>
      <w:r>
        <w:t xml:space="preserve"> </w:t>
      </w:r>
      <w:r>
        <w:t xml:space="preserve">This is not generic thanksgiving. It is a declaration about the character of God — that His</w:t>
      </w:r>
      <w:r>
        <w:t xml:space="preserve"> </w:t>
      </w:r>
      <w:r>
        <w:rPr>
          <w:i/>
          <w:iCs/>
        </w:rPr>
        <w:t xml:space="preserve">hesed</w:t>
      </w:r>
      <w:r>
        <w:t xml:space="preserve">, His covenant faithfulness, is the reason for praise, and that this</w:t>
      </w:r>
      <w:r>
        <w:t xml:space="preserve"> </w:t>
      </w:r>
      <w:r>
        <w:rPr>
          <w:i/>
          <w:iCs/>
        </w:rPr>
        <w:t xml:space="preserve">hesed</w:t>
      </w:r>
      <w:r>
        <w:t xml:space="preserve"> </w:t>
      </w:r>
      <w:r>
        <w:t xml:space="preserve">has survived exile, sin, and judgment. The reader’s worship often praises God</w:t>
      </w:r>
      <w:r>
        <w:t xml:space="preserve"> </w:t>
      </w:r>
      <w:r>
        <w:rPr>
          <w:i/>
          <w:iCs/>
        </w:rPr>
        <w:t xml:space="preserve">for things</w:t>
      </w:r>
      <w:r>
        <w:t xml:space="preserve"> </w:t>
      </w:r>
      <w:r>
        <w:t xml:space="preserve">while remaining vague about</w:t>
      </w:r>
      <w:r>
        <w:t xml:space="preserve"> </w:t>
      </w:r>
      <w:r>
        <w:rPr>
          <w:i/>
          <w:iCs/>
        </w:rPr>
        <w:t xml:space="preserve">who He is</w:t>
      </w:r>
      <w:r>
        <w:t xml:space="preserve">. Ezra 3 calls the reader to let the substance of praise be God’s covenant loyalty — His demonstrated commitment to His people not because of their fidelity but despite their failure — and to let that specific truth become the anchor of their worship in every season.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Ezra 3 teaches that God’s covenant people are constituted by worship, not by institutional structure. The altar is rebuilt before there is any building, because it is sacrifice — pointing forward to the one final sacrifice — that creates and sustains the covenant community, not the other way around. The passage also teaches that God’s</w:t>
      </w:r>
      <w:r>
        <w:t xml:space="preserve"> </w:t>
      </w:r>
      <w:r>
        <w:rPr>
          <w:i/>
          <w:iCs/>
        </w:rPr>
        <w:t xml:space="preserve">hesed</w:t>
      </w:r>
      <w:r>
        <w:t xml:space="preserve"> </w:t>
      </w:r>
      <w:r>
        <w:t xml:space="preserve">— His steadfast covenant love — is the theological ground of worship, not human achievement or favorable circumstance. Most significantly, the passage reveals that God holds together grief and joy within genuine restoration. He does not demand that His people choose between honesty about loss and gratitude for what He has given. The sound that cannot be distinguished — weeping and shouting — is the sound of a God who is large enough to receive both at once.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Ezra 3 displays the Reformed conviction that worship is the</w:t>
      </w:r>
      <w:r>
        <w:t xml:space="preserve"> </w:t>
      </w:r>
      <w:r>
        <w:rPr>
          <w:i/>
          <w:iCs/>
        </w:rPr>
        <w:t xml:space="preserve">regulative</w:t>
      </w:r>
      <w:r>
        <w:t xml:space="preserve"> </w:t>
      </w:r>
      <w:r>
        <w:t xml:space="preserve">center of covenant life — the community is defined by how and what it worships, and God has prescribed the form precisely because He is sovereign over access to His presence. The priority of the altar over the temple anticipates the Reformed insistence that the preached Word and the administered sacraments constitute the church — not the building, the program, or the institution. Furthermore, the passage exemplifies the Reformed understanding of the law as a gracious covenant structure (third use of the law) — the returned community receives the Mosaic prescription as</w:t>
      </w:r>
      <w:r>
        <w:t xml:space="preserve"> </w:t>
      </w:r>
      <w:r>
        <w:rPr>
          <w:i/>
          <w:iCs/>
        </w:rPr>
        <w:t xml:space="preserve">gift</w:t>
      </w:r>
      <w:r>
        <w:t xml:space="preserve">, not burden, because it tells them how a holy God may be approached by a sinful people. The elders’ grief, honored rather than suppressed, also reflects the Reformed</w:t>
      </w:r>
      <w:r>
        <w:t xml:space="preserve"> </w:t>
      </w:r>
      <w:r>
        <w:rPr>
          <w:i/>
          <w:iCs/>
        </w:rPr>
        <w:t xml:space="preserve">simul</w:t>
      </w:r>
      <w:r>
        <w:t xml:space="preserve"> </w:t>
      </w:r>
      <w:r>
        <w:t xml:space="preserve">— the people are simultaneously those who have received grace and those who live with the long consequences of sin. Both realities are held without resolution into a tidy narrative, because the gospel does not erase what sin costs; it redeems it.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does not wait until your life is stable to call you to worship — and He did not wait for the returned exiles either. They rebuilt the altar in the rubble, before the foundation was laid, surrounded by enemies, carrying grief they could not put down. That is the invitation: bring the unfinished life, the unresolved grief, the incomplete restoration — and build the altar first. His</w:t>
      </w:r>
      <w:r>
        <w:t xml:space="preserve"> </w:t>
      </w:r>
      <w:r>
        <w:rPr>
          <w:i/>
          <w:iCs/>
        </w:rPr>
        <w:t xml:space="preserve">hesed</w:t>
      </w:r>
      <w:r>
        <w:t xml:space="preserve"> </w:t>
      </w:r>
      <w:r>
        <w:t xml:space="preserve">endures forever, and it is enduring right now, in your current ruins, toward you.</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the elders’ weeping as spiritual deficiency.</w:t>
      </w:r>
      <w:r>
        <w:t xml:space="preserve"> </w:t>
      </w:r>
      <w:r>
        <w:t xml:space="preserve">A common sermonic move is to contrast the weeping elders unfavorably with the joyful youth — as if the elders are stuck in the past and the young people represent the spiritually healthy forward-looking response. The text does not support this. The weeping is honored, not corrected. Preachers who moralize the contrast (</w:t>
      </w:r>
      <w:r>
        <w:t xml:space="preserve">“don’t be like the elders, be like the youth”</w:t>
      </w:r>
      <w:r>
        <w:t xml:space="preserve">) will misread the passage and inadvertently tell their congregation that grief is incompatible with faith. Ezra 3 teaches the opposite: genuine restoration has room for tears.</w:t>
      </w:r>
    </w:p>
    <w:p>
      <w:pPr>
        <w:numPr>
          <w:ilvl w:val="0"/>
          <w:numId w:val="1002"/>
        </w:numPr>
      </w:pPr>
      <w:r>
        <w:rPr>
          <w:b/>
          <w:bCs/>
        </w:rPr>
        <w:t xml:space="preserve">Reducing the passage to a church building or building campaign application.</w:t>
      </w:r>
      <w:r>
        <w:t xml:space="preserve"> </w:t>
      </w:r>
      <w:r>
        <w:t xml:space="preserve">Because Ezra 3 involves literal temple construction, it is frequently pressed into service as a proof text for congregational building projects (</w:t>
      </w:r>
      <w:r>
        <w:t xml:space="preserve">“rebuild the temple of God in our community”</w:t>
      </w:r>
      <w:r>
        <w:t xml:space="preserve">). This imports a category the New Testament has already transformed. The passage’s primary claim is about the priority of worship over structure — not an endorsement of institutional construction. Applying it to a building fund while skipping the altar-first theology is precisely backwards.</w:t>
      </w:r>
    </w:p>
    <w:p>
      <w:pPr>
        <w:numPr>
          <w:ilvl w:val="0"/>
          <w:numId w:val="1002"/>
        </w:numPr>
      </w:pPr>
      <w:r>
        <w:rPr>
          <w:b/>
          <w:bCs/>
        </w:rPr>
        <w:t xml:space="preserve">Treating</w:t>
      </w:r>
      <w:r>
        <w:rPr>
          <w:b/>
          <w:bCs/>
        </w:rPr>
        <w:t xml:space="preserve"> </w:t>
      </w:r>
      <w:r>
        <w:rPr>
          <w:b/>
          <w:bCs/>
        </w:rPr>
        <w:t xml:space="preserve">“as it is written in the Law of Moses”</w:t>
      </w:r>
      <w:r>
        <w:rPr>
          <w:b/>
          <w:bCs/>
        </w:rPr>
        <w:t xml:space="preserve"> </w:t>
      </w:r>
      <w:r>
        <w:rPr>
          <w:b/>
          <w:bCs/>
        </w:rPr>
        <w:t xml:space="preserve">as incidental rather than central.</w:t>
      </w:r>
      <w:r>
        <w:t xml:space="preserve"> </w:t>
      </w:r>
      <w:r>
        <w:t xml:space="preserve">Preachers often skip over the repeated insistence on Mosaic prescription (vv. 2, 4) to get to the more narratively interesting weeping-and-shouting scene. But the prescription is load-bearing: the community’s faithfulness is specifically the faithfulness of doing what God commanded rather than improvising. Missing this loses the passage’s teaching on prescribed worship as covenant grace.</w:t>
      </w:r>
    </w:p>
    <w:p>
      <w:pPr>
        <w:numPr>
          <w:ilvl w:val="0"/>
          <w:numId w:val="1002"/>
        </w:numPr>
      </w:pPr>
      <w:r>
        <w:rPr>
          <w:b/>
          <w:bCs/>
        </w:rPr>
        <w:t xml:space="preserve">Isolating the joy without the grief, or the grief without the joy.</w:t>
      </w:r>
      <w:r>
        <w:t xml:space="preserve"> </w:t>
      </w:r>
      <w:r>
        <w:t xml:space="preserve">Sermons that end on the triumphant shout without wrestling with the elders’ tears produce triumphalism. Sermons that dwell entirely on exile’s losses without arriving at the praise of verses 10–11 produce sentimentalism. The passage is structured to hold both simultaneously — and the inability to distinguish the two sounds is the exegetical and homiletical point. The preacher must resist the impulse to resolve the tension the text deliberately preserves.</w:t>
      </w:r>
    </w:p>
    <w:p>
      <w:pPr>
        <w:numPr>
          <w:ilvl w:val="0"/>
          <w:numId w:val="1002"/>
        </w:numPr>
      </w:pPr>
      <w:r>
        <w:rPr>
          <w:b/>
          <w:bCs/>
        </w:rPr>
        <w:t xml:space="preserve">Failing to connect the restored altar to Christ as the final sacrifice.</w:t>
      </w:r>
      <w:r>
        <w:t xml:space="preserve"> </w:t>
      </w:r>
      <w:r>
        <w:t xml:space="preserve">Ezra 3 is a crucial moment in the Old Testament’s sacrificial system — a system the New Testament interprets as pointing entirely to Christ (Hebrews 9–10). A sermon that concludes with the restored sacrificial worship as the endpoint, without any movement toward the one Sacrifice to which all altars point, has stopped at the shadow rather than arriving at the substance. The altar of Ezra 3 is meaningful precisely because it anticipates the altar of Calvary.</w:t>
      </w:r>
    </w:p>
    <w:p>
      <w:pPr>
        <w:numPr>
          <w:ilvl w:val="0"/>
          <w:numId w:val="1002"/>
        </w:numPr>
      </w:pPr>
      <w:r>
        <w:rPr>
          <w:b/>
          <w:bCs/>
        </w:rPr>
        <w:t xml:space="preserve">Using the passage to demand premature resolution of congregational grief.</w:t>
      </w:r>
      <w:r>
        <w:t xml:space="preserve"> </w:t>
      </w:r>
      <w:r>
        <w:t xml:space="preserve">The pastoral danger is pressing the application of</w:t>
      </w:r>
      <w:r>
        <w:t xml:space="preserve"> </w:t>
      </w:r>
      <w:r>
        <w:t xml:space="preserve">“worship before circumstances are ideal”</w:t>
      </w:r>
      <w:r>
        <w:t xml:space="preserve"> </w:t>
      </w:r>
      <w:r>
        <w:t xml:space="preserve">in ways that dismiss genuine suffering or demand emotional performance. The text does not tell the weeping elders to stop weeping — it simply records that both sounds rise together. Application must honor the passage’s own pastoral texture: God’s people can worship faithfully</w:t>
      </w:r>
      <w:r>
        <w:t xml:space="preserve"> </w:t>
      </w:r>
      <w:r>
        <w:rPr>
          <w:i/>
          <w:iCs/>
        </w:rPr>
        <w:t xml:space="preserve">while</w:t>
      </w:r>
      <w:r>
        <w:t xml:space="preserve"> </w:t>
      </w:r>
      <w:r>
        <w:t xml:space="preserve">carrying grief, not by suppressing it.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2026-07-14T21:03:38Z</dcterms:created>
  <dcterms:modified xsi:type="dcterms:W3CDTF">2026-07-14T21:03:38Z</dcterms:modified>
</cp:coreProperties>
</file>

<file path=docProps/custom.xml><?xml version="1.0" encoding="utf-8"?>
<Properties xmlns="http://schemas.openxmlformats.org/officeDocument/2006/custom-properties" xmlns:vt="http://schemas.openxmlformats.org/officeDocument/2006/docPropsVTypes"/>
</file>